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TISKOVÁ ZPRÁVA</w:t>
      </w:r>
    </w:p>
    <w:p w:rsidR="00000000" w:rsidDel="00000000" w:rsidP="00000000" w:rsidRDefault="00000000" w:rsidRPr="00000000" w14:paraId="0000000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 června 2026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Iniciativa „Média bez bariér“ varuje před dopady změn financování veřejnoprávních médií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Více než 50 organizací pomáhající lidem se zdravotním postižením, rodinám dětí se znevýhodněním a poskytovatelé sociálních služeb, se postavilo na obranu veřejnoprávních médií. Spojili své síly v nové iniciativě </w:t>
      </w:r>
      <w:r w:rsidDel="00000000" w:rsidR="00000000" w:rsidRPr="00000000">
        <w:rPr>
          <w:i w:val="1"/>
          <w:iCs w:val="1"/>
          <w:rtl w:val="0"/>
        </w:rPr>
        <w:t xml:space="preserve">„Média bez bariér“</w:t>
      </w:r>
      <w:r w:rsidDel="00000000" w:rsidR="00000000" w:rsidRPr="00000000">
        <w:rPr>
          <w:rtl w:val="0"/>
        </w:rPr>
        <w:t xml:space="preserve"> a společně vyjadřují vážné obavy z dopadů chystaných změn financování veřejnoprávních médií, zejména opatření směřujících ke zrušení televizních a rozhlasových poplatků.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Podle iniciátorů představují Česká televize a Český rozhlas pro statisíce lidí s postižením a pro rodiny dětí, jejichž vývoj je ovlivněn nepříznivými zdravotními, sociálními či rodinnými podmínkami, klíčový zdroj informací, vzdělání i kontaktu se společností.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i w:val="1"/>
          <w:iCs w:val="1"/>
          <w:rtl w:val="0"/>
        </w:rPr>
        <w:t xml:space="preserve">„Pro tyto skupiny nejsou veřejnoprávní média jen běžnou službou. Jsou garantem toho, že společnost na jejich specifické potřeby nezapomíná,“</w:t>
      </w:r>
      <w:r w:rsidDel="00000000" w:rsidR="00000000" w:rsidRPr="00000000">
        <w:rPr>
          <w:rtl w:val="0"/>
        </w:rPr>
        <w:t xml:space="preserve"> uvádějí zástupci iniciativy.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Signatáři upozorňují zejména na riziko omezení přístupnosti vysílání, jako jsou audiopopisy, skryté titulky nebo tlumočení do znakového jazyka, a na ohrožení specializovaného obsahu pro děti i dospělé se znevýhodněním.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i w:val="1"/>
          <w:iCs w:val="1"/>
          <w:rtl w:val="0"/>
        </w:rPr>
        <w:t xml:space="preserve">„Chystané zrušení poplatků nevnímáme jako ekonomickou úsporu, ale jako přímé ohrožení práva na informace pro ty nejzranitelnější. Dostupnost informací a kultury pro každého občana bez rozdílu je základním znakem civilizované a solidární společnosti,“</w:t>
      </w:r>
      <w:r w:rsidDel="00000000" w:rsidR="00000000" w:rsidRPr="00000000">
        <w:rPr>
          <w:rtl w:val="0"/>
        </w:rPr>
        <w:t xml:space="preserve"> zdůrazňuje iniciativa.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Autoři prohlášení proto vyzývají vládu k zachování stabilního, předvídatelného a na politické moci nezávislého financování veřejnoprávních médií a odmítají kroky, které by vedly ke snižování dostupnosti a kvality vysílání pro lidi s postižením a děti se znevýhodněním.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Iniciativu „Média bez bariér“ založily organizace:</w:t>
        <w:br w:type="textWrapping"/>
        <w:t xml:space="preserve">EDA cz, Společnost pro ranou péči, Centrum LIRA, Raná péče Kuk, Ponton, POHODA – společnost pro normální život lidí s postižením, Klub vozíčkářů Petýrkova a Fosa.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K prohlášení se mohou připojit další organizace i jednotlivci.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Plné znění veřejného prohlášení „Média bez bariér“ a další informace k iniciativě jsou dostupné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zde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Kontakt pro média: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Markéta Přinosilová</w:t>
      </w:r>
    </w:p>
    <w:p w:rsidR="00000000" w:rsidDel="00000000" w:rsidP="00000000" w:rsidRDefault="00000000" w:rsidRPr="00000000" w14:paraId="00000011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Marketing &amp; PR Manager</w:t>
      </w:r>
    </w:p>
    <w:p w:rsidR="00000000" w:rsidDel="00000000" w:rsidP="00000000" w:rsidRDefault="00000000" w:rsidRPr="00000000" w14:paraId="00000012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EDA cz, z. ú.</w:t>
      </w:r>
    </w:p>
    <w:p w:rsidR="00000000" w:rsidDel="00000000" w:rsidP="00000000" w:rsidRDefault="00000000" w:rsidRPr="00000000" w14:paraId="00000013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604 644 540</w:t>
      </w:r>
    </w:p>
    <w:p w:rsidR="00000000" w:rsidDel="00000000" w:rsidP="00000000" w:rsidRDefault="00000000" w:rsidRPr="00000000" w14:paraId="00000014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rtl w:val="0"/>
          </w:rPr>
          <w:t xml:space="preserve">marketa.prinosilova@eda.cz</w:t>
        </w:r>
      </w:hyperlink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5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Petra Mžourková</w:t>
      </w:r>
    </w:p>
    <w:p w:rsidR="00000000" w:rsidDel="00000000" w:rsidP="00000000" w:rsidRDefault="00000000" w:rsidRPr="00000000" w14:paraId="00000017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ředitelka </w:t>
      </w:r>
    </w:p>
    <w:p w:rsidR="00000000" w:rsidDel="00000000" w:rsidP="00000000" w:rsidRDefault="00000000" w:rsidRPr="00000000" w14:paraId="00000018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EDA cz, z. ú.</w:t>
      </w:r>
    </w:p>
    <w:p w:rsidR="00000000" w:rsidDel="00000000" w:rsidP="00000000" w:rsidRDefault="00000000" w:rsidRPr="00000000" w14:paraId="00000019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724 400 821</w:t>
      </w:r>
    </w:p>
    <w:p w:rsidR="00000000" w:rsidDel="00000000" w:rsidP="00000000" w:rsidRDefault="00000000" w:rsidRPr="00000000" w14:paraId="0000001A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hyperlink r:id="rId9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rtl w:val="0"/>
          </w:rPr>
          <w:t xml:space="preserve">petra.mzourkova@eda.cz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Jitka Barlová</w:t>
      </w:r>
    </w:p>
    <w:p w:rsidR="00000000" w:rsidDel="00000000" w:rsidP="00000000" w:rsidRDefault="00000000" w:rsidRPr="00000000" w14:paraId="0000001D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ředitelka</w:t>
      </w:r>
    </w:p>
    <w:p w:rsidR="00000000" w:rsidDel="00000000" w:rsidP="00000000" w:rsidRDefault="00000000" w:rsidRPr="00000000" w14:paraId="0000001E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Společnost pro ranou péči, z. s.</w:t>
      </w:r>
    </w:p>
    <w:p w:rsidR="00000000" w:rsidDel="00000000" w:rsidP="00000000" w:rsidRDefault="00000000" w:rsidRPr="00000000" w14:paraId="0000001F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777 234 036</w:t>
      </w:r>
    </w:p>
    <w:p w:rsidR="00000000" w:rsidDel="00000000" w:rsidP="00000000" w:rsidRDefault="00000000" w:rsidRPr="00000000" w14:paraId="00000020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hyperlink r:id="rId10">
        <w:r w:rsidDel="00000000" w:rsidR="00000000" w:rsidRPr="00000000">
          <w:rPr>
            <w:rFonts w:ascii="Arial" w:cs="Arial" w:eastAsia="Arial" w:hAnsi="Arial"/>
            <w:color w:val="0000ff"/>
            <w:sz w:val="22"/>
            <w:szCs w:val="22"/>
            <w:u w:val="single"/>
            <w:rtl w:val="0"/>
          </w:rPr>
          <w:t xml:space="preserve">reditelka.praha@ranapece.cz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cs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mailto:reditelka.praha@ranapece.cz" TargetMode="External"/><Relationship Id="rId9" Type="http://schemas.openxmlformats.org/officeDocument/2006/relationships/hyperlink" Target="mailto:petra.mzourkova@eda.cz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mediabezbarier.cz/" TargetMode="External"/><Relationship Id="rId8" Type="http://schemas.openxmlformats.org/officeDocument/2006/relationships/hyperlink" Target="mailto:marketa.prinosilova@eda.cz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H3NN1PfDo52ec6EIVNGJ3bjp8Q==">CgMxLjA4AHIhMXZJVzUzamNVS3dISXdodTAwR2hoamNiNC1aVXBPcHBm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